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8" w:rsidRDefault="00E26C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65pt;margin-top:-34.4pt;width:614.35pt;height:31.75pt;z-index:251659264" fillcolor="#c00000" strokecolor="#c00000">
            <v:textbox>
              <w:txbxContent>
                <w:p w:rsidR="004E23F8" w:rsidRPr="004E23F8" w:rsidRDefault="004E23F8" w:rsidP="004E23F8">
                  <w:pPr>
                    <w:jc w:val="center"/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</w:pP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Exemplaire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à </w:t>
                  </w: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remettre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au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client</w:t>
                  </w:r>
                  <w:proofErr w:type="spellEnd"/>
                </w:p>
              </w:txbxContent>
            </v:textbox>
          </v:shape>
        </w:pict>
      </w:r>
      <w:r w:rsidR="00A61880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183515</wp:posOffset>
            </wp:positionV>
            <wp:extent cx="3400425" cy="1187450"/>
            <wp:effectExtent l="19050" t="0" r="0" b="0"/>
            <wp:wrapSquare wrapText="bothSides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6575" cy="1057274"/>
                      <a:chOff x="0" y="0"/>
                      <a:chExt cx="3076575" cy="1057274"/>
                    </a:xfrm>
                  </a:grpSpPr>
                  <a:sp>
                    <a:nvSpPr>
                      <a:cNvPr id="2" name="1 Elipse"/>
                      <a:cNvSpPr/>
                    </a:nvSpPr>
                    <a:spPr>
                      <a:xfrm>
                        <a:off x="0" y="0"/>
                        <a:ext cx="3076575" cy="1057274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Overflow="clip" rtlCol="0" anchor="ctr"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1600" b="1" cap="none" spc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Nom</a:t>
                          </a:r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 de la société /</a:t>
                          </a:r>
                        </a:p>
                        <a:p>
                          <a:pPr algn="ctr"/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Logo de la société</a:t>
                          </a:r>
                          <a:endParaRPr lang="es-ES" sz="1600" b="1" cap="none" spc="0">
                            <a:ln w="11430"/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Harlow Solid Italic" pitchFamily="8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4E23F8">
        <w:rPr>
          <w:noProof/>
          <w:lang w:eastAsia="es-ES"/>
        </w:rPr>
        <w:pict>
          <v:rect id="_x0000_s1026" style="position:absolute;margin-left:-39.75pt;margin-top:-41.9pt;width:604.05pt;height:39.25pt;z-index:251658240;mso-position-horizontal-relative:text;mso-position-vertical-relative:text" fillcolor="#c00000" strokecolor="#c0504d [3205]" strokeweight="10pt">
            <v:stroke linestyle="thinThin"/>
            <v:shadow color="#868686"/>
          </v:rect>
        </w:pict>
      </w:r>
    </w:p>
    <w:p w:rsidR="004E23F8" w:rsidRDefault="004E23F8" w:rsidP="00E26CB5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490"/>
        <w:gridCol w:w="2664"/>
      </w:tblGrid>
      <w:tr w:rsidR="004E23F8" w:rsidTr="00A61880">
        <w:trPr>
          <w:trHeight w:val="43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4E23F8" w:rsidRPr="004E23F8" w:rsidRDefault="004E23F8" w:rsidP="00A61880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FACTURE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E23F8" w:rsidRDefault="004E23F8" w:rsidP="00A61880">
            <w:pPr>
              <w:jc w:val="center"/>
            </w:pPr>
          </w:p>
        </w:tc>
      </w:tr>
      <w:tr w:rsidR="004E23F8" w:rsidTr="00A61880">
        <w:trPr>
          <w:trHeight w:val="46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4E23F8" w:rsidRPr="004E23F8" w:rsidRDefault="004E23F8" w:rsidP="00A61880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DATE</w:t>
            </w:r>
          </w:p>
        </w:tc>
        <w:tc>
          <w:tcPr>
            <w:tcW w:w="2664" w:type="dxa"/>
            <w:vAlign w:val="center"/>
          </w:tcPr>
          <w:p w:rsidR="004E23F8" w:rsidRDefault="004E23F8" w:rsidP="00A61880">
            <w:pPr>
              <w:jc w:val="center"/>
            </w:pPr>
          </w:p>
        </w:tc>
      </w:tr>
    </w:tbl>
    <w:p w:rsidR="004E23F8" w:rsidRDefault="004E23F8"/>
    <w:tbl>
      <w:tblPr>
        <w:tblStyle w:val="Tablaconcuadrcula"/>
        <w:tblW w:w="108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5417"/>
        <w:gridCol w:w="5417"/>
      </w:tblGrid>
      <w:tr w:rsidR="00A61880" w:rsidTr="00A61880">
        <w:trPr>
          <w:trHeight w:val="2117"/>
        </w:trPr>
        <w:tc>
          <w:tcPr>
            <w:tcW w:w="5417" w:type="dxa"/>
          </w:tcPr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A61880" w:rsidRPr="00A61880" w:rsidRDefault="00A61880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N° SIREN</w:t>
            </w:r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A61880" w:rsidRPr="00A61880" w:rsidRDefault="00A61880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A61880" w:rsidRPr="00A61880" w:rsidRDefault="00A61880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5417" w:type="dxa"/>
          </w:tcPr>
          <w:p w:rsidR="00A61880" w:rsidRPr="00A61880" w:rsidRDefault="00A61880" w:rsidP="00123258">
            <w:pPr>
              <w:rPr>
                <w:sz w:val="24"/>
                <w:szCs w:val="24"/>
                <w:u w:val="single"/>
              </w:rPr>
            </w:pPr>
            <w:r w:rsidRPr="00A61880">
              <w:rPr>
                <w:sz w:val="24"/>
                <w:szCs w:val="24"/>
                <w:u w:val="single"/>
              </w:rPr>
              <w:t>Facturé à:</w:t>
            </w:r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A61880" w:rsidRPr="00A61880" w:rsidRDefault="00A61880" w:rsidP="00123258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</w:tr>
    </w:tbl>
    <w:p w:rsidR="004E23F8" w:rsidRDefault="004E23F8"/>
    <w:p w:rsidR="00A61880" w:rsidRDefault="00A61880" w:rsidP="00A61880">
      <w:pPr>
        <w:rPr>
          <w:i/>
        </w:rPr>
      </w:pPr>
      <w:r w:rsidRPr="00A61880">
        <w:rPr>
          <w:i/>
        </w:rPr>
        <w:t xml:space="preserve">Dispensé </w:t>
      </w:r>
      <w:proofErr w:type="spellStart"/>
      <w:r w:rsidRPr="00A61880">
        <w:rPr>
          <w:i/>
        </w:rPr>
        <w:t>d'immatriculation</w:t>
      </w:r>
      <w:proofErr w:type="spellEnd"/>
      <w:r w:rsidRPr="00A61880">
        <w:rPr>
          <w:i/>
        </w:rPr>
        <w:t xml:space="preserve"> </w:t>
      </w:r>
      <w:proofErr w:type="spellStart"/>
      <w:r w:rsidRPr="00A61880">
        <w:rPr>
          <w:i/>
        </w:rPr>
        <w:t>au</w:t>
      </w:r>
      <w:proofErr w:type="spellEnd"/>
      <w:r w:rsidRPr="00A61880">
        <w:rPr>
          <w:i/>
        </w:rPr>
        <w:t xml:space="preserve"> registre du </w:t>
      </w:r>
      <w:proofErr w:type="spellStart"/>
      <w:r w:rsidRPr="00A61880">
        <w:rPr>
          <w:i/>
        </w:rPr>
        <w:t>commerce</w:t>
      </w:r>
      <w:proofErr w:type="spellEnd"/>
      <w:r w:rsidRPr="00A61880">
        <w:rPr>
          <w:i/>
        </w:rPr>
        <w:t xml:space="preserve"> et des </w:t>
      </w:r>
      <w:proofErr w:type="spellStart"/>
      <w:r w:rsidRPr="00A61880">
        <w:rPr>
          <w:i/>
        </w:rPr>
        <w:t>sociétés</w:t>
      </w:r>
      <w:proofErr w:type="spellEnd"/>
      <w:r w:rsidRPr="00A61880">
        <w:rPr>
          <w:i/>
        </w:rPr>
        <w:t xml:space="preserve"> (RCS) et </w:t>
      </w:r>
      <w:proofErr w:type="spellStart"/>
      <w:r w:rsidRPr="00A61880">
        <w:rPr>
          <w:i/>
        </w:rPr>
        <w:t>au</w:t>
      </w:r>
      <w:proofErr w:type="spellEnd"/>
      <w:r w:rsidRPr="00A61880">
        <w:rPr>
          <w:i/>
        </w:rPr>
        <w:t xml:space="preserve"> </w:t>
      </w:r>
      <w:proofErr w:type="spellStart"/>
      <w:r w:rsidRPr="00A61880">
        <w:rPr>
          <w:i/>
        </w:rPr>
        <w:t>répertoire</w:t>
      </w:r>
      <w:proofErr w:type="spellEnd"/>
      <w:r w:rsidRPr="00A61880">
        <w:rPr>
          <w:i/>
        </w:rPr>
        <w:t xml:space="preserve"> des </w:t>
      </w:r>
      <w:proofErr w:type="spellStart"/>
      <w:r w:rsidRPr="00A61880">
        <w:rPr>
          <w:i/>
        </w:rPr>
        <w:t>métiers</w:t>
      </w:r>
      <w:proofErr w:type="spellEnd"/>
      <w:r w:rsidRPr="00A61880">
        <w:rPr>
          <w:i/>
        </w:rPr>
        <w:t xml:space="preserve"> (RM)</w:t>
      </w:r>
    </w:p>
    <w:p w:rsidR="00A61880" w:rsidRDefault="00A61880" w:rsidP="00A61880">
      <w:pPr>
        <w:rPr>
          <w:i/>
        </w:rPr>
      </w:pPr>
    </w:p>
    <w:p w:rsidR="00A61880" w:rsidRDefault="00A61880" w:rsidP="00A61880">
      <w:pPr>
        <w:rPr>
          <w:b/>
          <w:sz w:val="28"/>
          <w:szCs w:val="28"/>
        </w:rPr>
      </w:pPr>
      <w:r w:rsidRPr="00A61880">
        <w:rPr>
          <w:b/>
          <w:sz w:val="28"/>
          <w:szCs w:val="28"/>
        </w:rPr>
        <w:t xml:space="preserve">Date </w:t>
      </w:r>
      <w:proofErr w:type="spellStart"/>
      <w:r w:rsidRPr="00A61880">
        <w:rPr>
          <w:b/>
          <w:sz w:val="28"/>
          <w:szCs w:val="28"/>
        </w:rPr>
        <w:t>d'échéance</w:t>
      </w:r>
      <w:proofErr w:type="spellEnd"/>
      <w:r w:rsidRPr="00A61880">
        <w:rPr>
          <w:b/>
          <w:sz w:val="28"/>
          <w:szCs w:val="28"/>
        </w:rPr>
        <w:t xml:space="preserve"> de </w:t>
      </w:r>
      <w:proofErr w:type="spellStart"/>
      <w:r w:rsidRPr="00A61880">
        <w:rPr>
          <w:b/>
          <w:sz w:val="28"/>
          <w:szCs w:val="28"/>
        </w:rPr>
        <w:t>règlement</w:t>
      </w:r>
      <w:proofErr w:type="spellEnd"/>
      <w:r w:rsidRPr="00A61880">
        <w:rPr>
          <w:b/>
          <w:sz w:val="28"/>
          <w:szCs w:val="28"/>
        </w:rPr>
        <w:t>:</w:t>
      </w:r>
    </w:p>
    <w:tbl>
      <w:tblPr>
        <w:tblStyle w:val="Sombreadoclaro-nfasis2"/>
        <w:tblW w:w="0" w:type="auto"/>
        <w:tblLook w:val="04A0"/>
      </w:tblPr>
      <w:tblGrid>
        <w:gridCol w:w="1495"/>
        <w:gridCol w:w="2497"/>
        <w:gridCol w:w="1390"/>
        <w:gridCol w:w="1949"/>
        <w:gridCol w:w="1758"/>
        <w:gridCol w:w="1518"/>
      </w:tblGrid>
      <w:tr w:rsidR="00DB5C34" w:rsidTr="00DB5C34">
        <w:trPr>
          <w:cnfStyle w:val="100000000000"/>
          <w:trHeight w:val="1029"/>
        </w:trPr>
        <w:tc>
          <w:tcPr>
            <w:cnfStyle w:val="001000000000"/>
            <w:tcW w:w="1495" w:type="dxa"/>
            <w:vAlign w:val="center"/>
          </w:tcPr>
          <w:p w:rsidR="00DB5C34" w:rsidRDefault="00DB5C34" w:rsidP="00A618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Date</w:t>
            </w:r>
          </w:p>
        </w:tc>
        <w:tc>
          <w:tcPr>
            <w:tcW w:w="2497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Désignation</w:t>
            </w:r>
            <w:proofErr w:type="spellEnd"/>
          </w:p>
        </w:tc>
        <w:tc>
          <w:tcPr>
            <w:tcW w:w="1390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Réf</w:t>
            </w:r>
            <w:proofErr w:type="spellEnd"/>
          </w:p>
        </w:tc>
        <w:tc>
          <w:tcPr>
            <w:tcW w:w="1949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Quantité</w:t>
            </w:r>
            <w:proofErr w:type="spellEnd"/>
          </w:p>
        </w:tc>
        <w:tc>
          <w:tcPr>
            <w:tcW w:w="1758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Prix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unitaire</w:t>
            </w:r>
            <w:proofErr w:type="spellEnd"/>
          </w:p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</w:t>
            </w:r>
          </w:p>
        </w:tc>
        <w:tc>
          <w:tcPr>
            <w:tcW w:w="1518" w:type="dxa"/>
            <w:vAlign w:val="center"/>
          </w:tcPr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Total HT</w:t>
            </w:r>
          </w:p>
          <w:p w:rsidR="00DB5C34" w:rsidRDefault="00DB5C34" w:rsidP="00A6188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37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DB5C34" w:rsidTr="00DB5C34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DB5C34" w:rsidRDefault="00DB5C34" w:rsidP="00A6188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B5C34" w:rsidRDefault="00DB5C34" w:rsidP="00A61880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DB5C34" w:rsidRDefault="00DB5C34" w:rsidP="00A618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rect id="_x0000_s1030" style="position:absolute;margin-left:388.5pt;margin-top:19.75pt;width:145.85pt;height:37.4pt;z-index:251661312;mso-position-horizontal-relative:text;mso-position-vertical-relative:text" fillcolor="white [3201]" strokecolor="black [3200]" strokeweight="2.5pt">
            <v:shadow color="#868686"/>
          </v:rect>
        </w:pict>
      </w:r>
    </w:p>
    <w:p w:rsidR="00DB5C34" w:rsidRDefault="00DB5C34" w:rsidP="00A618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TOTAL HT </w:t>
      </w:r>
    </w:p>
    <w:p w:rsidR="00DB5C34" w:rsidRPr="00DB5C34" w:rsidRDefault="00DB5C34" w:rsidP="00A61880">
      <w:pPr>
        <w:rPr>
          <w:sz w:val="24"/>
          <w:szCs w:val="24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5C34">
        <w:rPr>
          <w:b/>
          <w:sz w:val="28"/>
          <w:szCs w:val="28"/>
          <w:lang w:val="en-US"/>
        </w:rPr>
        <w:t xml:space="preserve">  </w:t>
      </w:r>
      <w:r w:rsidRPr="00DB5C34">
        <w:rPr>
          <w:b/>
          <w:sz w:val="28"/>
          <w:szCs w:val="28"/>
          <w:lang w:val="en-US"/>
        </w:rPr>
        <w:tab/>
      </w:r>
      <w:r w:rsidRPr="00DB5C34">
        <w:rPr>
          <w:sz w:val="24"/>
          <w:szCs w:val="24"/>
          <w:lang w:val="en-US"/>
        </w:rPr>
        <w:t>TVA non applicable, art.293 B du CGI</w:t>
      </w:r>
    </w:p>
    <w:p w:rsidR="00A61880" w:rsidRPr="00DB5C34" w:rsidRDefault="00A61880" w:rsidP="00A61880">
      <w:pPr>
        <w:rPr>
          <w:b/>
          <w:sz w:val="28"/>
          <w:szCs w:val="28"/>
          <w:lang w:val="en-US"/>
        </w:rPr>
      </w:pPr>
    </w:p>
    <w:p w:rsidR="00A61880" w:rsidRDefault="00A61880" w:rsidP="00A61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Taux</w:t>
      </w:r>
      <w:proofErr w:type="spellEnd"/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pénalités</w:t>
      </w:r>
      <w:proofErr w:type="spellEnd"/>
      <w:r>
        <w:rPr>
          <w:b/>
          <w:sz w:val="28"/>
          <w:szCs w:val="28"/>
        </w:rPr>
        <w:t xml:space="preserve"> </w:t>
      </w:r>
      <w:r w:rsidR="00DB5C34">
        <w:rPr>
          <w:b/>
          <w:sz w:val="28"/>
          <w:szCs w:val="28"/>
        </w:rPr>
        <w:t xml:space="preserve">à </w:t>
      </w:r>
      <w:proofErr w:type="spellStart"/>
      <w:r w:rsidR="00DB5C34">
        <w:rPr>
          <w:b/>
          <w:sz w:val="28"/>
          <w:szCs w:val="28"/>
        </w:rPr>
        <w:t>compter</w:t>
      </w:r>
      <w:proofErr w:type="spellEnd"/>
      <w:r w:rsidR="00DB5C34">
        <w:rPr>
          <w:b/>
          <w:sz w:val="28"/>
          <w:szCs w:val="28"/>
        </w:rPr>
        <w:t xml:space="preserve"> du:</w:t>
      </w:r>
    </w:p>
    <w:p w:rsidR="00DB5C34" w:rsidRDefault="00DB5C34" w:rsidP="00A61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 </w:t>
      </w:r>
      <w:proofErr w:type="spellStart"/>
      <w:r>
        <w:rPr>
          <w:b/>
          <w:sz w:val="28"/>
          <w:szCs w:val="28"/>
        </w:rPr>
        <w:t>l’absence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paiement</w:t>
      </w:r>
      <w:proofErr w:type="spellEnd"/>
      <w:r>
        <w:rPr>
          <w:b/>
          <w:sz w:val="28"/>
          <w:szCs w:val="28"/>
        </w:rPr>
        <w:t xml:space="preserve">:         </w:t>
      </w:r>
      <w:r w:rsidRPr="00A61880">
        <w:rPr>
          <w:sz w:val="28"/>
          <w:szCs w:val="28"/>
        </w:rPr>
        <w:t>%</w:t>
      </w:r>
    </w:p>
    <w:p w:rsidR="00DB5C34" w:rsidRDefault="00DB5C34" w:rsidP="00A61880">
      <w:pPr>
        <w:rPr>
          <w:b/>
          <w:sz w:val="28"/>
          <w:szCs w:val="28"/>
        </w:rPr>
      </w:pPr>
      <w:proofErr w:type="spellStart"/>
      <w:r w:rsidRPr="00DB5C34">
        <w:rPr>
          <w:b/>
          <w:sz w:val="28"/>
          <w:szCs w:val="28"/>
        </w:rPr>
        <w:t>Condition</w:t>
      </w:r>
      <w:r>
        <w:rPr>
          <w:b/>
          <w:sz w:val="28"/>
          <w:szCs w:val="28"/>
        </w:rPr>
        <w:t>s</w:t>
      </w:r>
      <w:proofErr w:type="spellEnd"/>
      <w:r w:rsidRPr="00DB5C34">
        <w:rPr>
          <w:b/>
          <w:sz w:val="28"/>
          <w:szCs w:val="28"/>
        </w:rPr>
        <w:t xml:space="preserve"> </w:t>
      </w:r>
      <w:proofErr w:type="spellStart"/>
      <w:r w:rsidRPr="00DB5C34">
        <w:rPr>
          <w:b/>
          <w:sz w:val="28"/>
          <w:szCs w:val="28"/>
        </w:rPr>
        <w:t>d’escompte</w:t>
      </w:r>
      <w:proofErr w:type="spellEnd"/>
      <w:r w:rsidRPr="00DB5C34">
        <w:rPr>
          <w:b/>
          <w:sz w:val="28"/>
          <w:szCs w:val="28"/>
        </w:rPr>
        <w:t>:</w:t>
      </w:r>
    </w:p>
    <w:p w:rsidR="00E26CB5" w:rsidRDefault="00DB5C34" w:rsidP="00E26C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Nom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numéro</w:t>
      </w:r>
      <w:proofErr w:type="spellEnd"/>
      <w:r>
        <w:rPr>
          <w:b/>
          <w:sz w:val="28"/>
          <w:szCs w:val="28"/>
        </w:rPr>
        <w:t xml:space="preserve"> SIREN, </w:t>
      </w:r>
      <w:proofErr w:type="spellStart"/>
      <w:r>
        <w:rPr>
          <w:b/>
          <w:sz w:val="28"/>
          <w:szCs w:val="28"/>
        </w:rPr>
        <w:t>adresse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l’auto-entrepreneur</w:t>
      </w:r>
      <w:proofErr w:type="spellEnd"/>
      <w:r>
        <w:rPr>
          <w:b/>
          <w:sz w:val="28"/>
          <w:szCs w:val="28"/>
        </w:rPr>
        <w:t>)</w:t>
      </w:r>
    </w:p>
    <w:p w:rsidR="00E26CB5" w:rsidRDefault="00E26CB5" w:rsidP="00E26C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w:pict>
          <v:rect id="_x0000_s1032" style="position:absolute;margin-left:-43.65pt;margin-top:-36pt;width:604.05pt;height:39.25pt;z-index:251657215" fillcolor="#c00000" strokecolor="#c0504d [3205]" strokeweight="10pt">
            <v:stroke linestyle="thinThin"/>
            <v:shadow color="#868686"/>
          </v:rect>
        </w:pict>
      </w:r>
      <w:r>
        <w:rPr>
          <w:b/>
          <w:noProof/>
          <w:sz w:val="28"/>
          <w:szCs w:val="28"/>
          <w:lang w:eastAsia="es-ES"/>
        </w:rPr>
        <w:pict>
          <v:shape id="_x0000_s1031" type="#_x0000_t202" style="position:absolute;margin-left:-43.65pt;margin-top:-36pt;width:614.35pt;height:31.75pt;z-index:251662336" fillcolor="#c00000" strokecolor="#c00000">
            <v:textbox>
              <w:txbxContent>
                <w:p w:rsidR="00E26CB5" w:rsidRPr="004E23F8" w:rsidRDefault="00E26CB5" w:rsidP="00E26CB5">
                  <w:pPr>
                    <w:jc w:val="center"/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</w:pPr>
                  <w:proofErr w:type="spellStart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Exemplaire</w:t>
                  </w:r>
                  <w:proofErr w:type="spellEnd"/>
                  <w:r w:rsidRPr="004E23F8"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à </w:t>
                  </w:r>
                  <w:proofErr w:type="spellStart"/>
                  <w:r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>conserver</w:t>
                  </w:r>
                  <w:proofErr w:type="spellEnd"/>
                  <w:r>
                    <w:rPr>
                      <w:rFonts w:ascii="Adobe Fangsong Std R" w:eastAsia="Adobe Fangsong Std R" w:hAnsi="Adobe Fangsong Std R" w:cs="Aharoni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E26CB5" w:rsidRPr="00E26CB5" w:rsidRDefault="00E26CB5" w:rsidP="00E26CB5">
      <w:pPr>
        <w:rPr>
          <w:sz w:val="28"/>
          <w:szCs w:val="28"/>
        </w:rPr>
      </w:pPr>
      <w:r w:rsidRPr="00E26CB5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3597481</wp:posOffset>
            </wp:positionH>
            <wp:positionV relativeFrom="paragraph">
              <wp:posOffset>-40087</wp:posOffset>
            </wp:positionV>
            <wp:extent cx="3401044" cy="1187532"/>
            <wp:effectExtent l="19050" t="0" r="0" b="0"/>
            <wp:wrapSquare wrapText="bothSides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6575" cy="1057274"/>
                      <a:chOff x="0" y="0"/>
                      <a:chExt cx="3076575" cy="1057274"/>
                    </a:xfrm>
                  </a:grpSpPr>
                  <a:sp>
                    <a:nvSpPr>
                      <a:cNvPr id="2" name="1 Elipse"/>
                      <a:cNvSpPr/>
                    </a:nvSpPr>
                    <a:spPr>
                      <a:xfrm>
                        <a:off x="0" y="0"/>
                        <a:ext cx="3076575" cy="1057274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Overflow="clip" rtlCol="0" anchor="ctr"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1600" b="1" cap="none" spc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Nom</a:t>
                          </a:r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 de la société /</a:t>
                          </a:r>
                        </a:p>
                        <a:p>
                          <a:pPr algn="ctr"/>
                          <a:r>
                            <a:rPr lang="es-ES" sz="16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Harlow Solid Italic" pitchFamily="82" charset="0"/>
                            </a:rPr>
                            <a:t>Logo de la société</a:t>
                          </a:r>
                          <a:endParaRPr lang="es-ES" sz="1600" b="1" cap="none" spc="0">
                            <a:ln w="11430"/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Harlow Solid Italic" pitchFamily="8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/>
      </w:tblPr>
      <w:tblGrid>
        <w:gridCol w:w="1490"/>
        <w:gridCol w:w="2664"/>
      </w:tblGrid>
      <w:tr w:rsidR="00E26CB5" w:rsidTr="00E26CB5">
        <w:trPr>
          <w:trHeight w:val="43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E26CB5" w:rsidRPr="004E23F8" w:rsidRDefault="00E26CB5" w:rsidP="00E26CB5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FACTURE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E26CB5" w:rsidRDefault="00E26CB5" w:rsidP="00E26CB5">
            <w:pPr>
              <w:jc w:val="center"/>
            </w:pPr>
          </w:p>
        </w:tc>
      </w:tr>
      <w:tr w:rsidR="00E26CB5" w:rsidTr="00E26CB5">
        <w:trPr>
          <w:trHeight w:val="462"/>
        </w:trPr>
        <w:tc>
          <w:tcPr>
            <w:tcW w:w="1490" w:type="dxa"/>
            <w:shd w:val="clear" w:color="auto" w:fill="E5DFEC" w:themeFill="accent4" w:themeFillTint="33"/>
            <w:vAlign w:val="center"/>
          </w:tcPr>
          <w:p w:rsidR="00E26CB5" w:rsidRPr="004E23F8" w:rsidRDefault="00E26CB5" w:rsidP="00E26CB5">
            <w:pPr>
              <w:spacing w:line="276" w:lineRule="auto"/>
              <w:jc w:val="center"/>
              <w:rPr>
                <w:rFonts w:ascii="Adobe Gothic Std B" w:eastAsia="Adobe Gothic Std B" w:hAnsi="Adobe Gothic Std B"/>
              </w:rPr>
            </w:pPr>
            <w:r w:rsidRPr="004E23F8">
              <w:rPr>
                <w:rFonts w:ascii="Adobe Gothic Std B" w:eastAsia="Adobe Gothic Std B" w:hAnsi="Adobe Gothic Std B"/>
              </w:rPr>
              <w:t>DATE</w:t>
            </w:r>
          </w:p>
        </w:tc>
        <w:tc>
          <w:tcPr>
            <w:tcW w:w="2664" w:type="dxa"/>
            <w:vAlign w:val="center"/>
          </w:tcPr>
          <w:p w:rsidR="00E26CB5" w:rsidRDefault="00E26CB5" w:rsidP="00E26CB5">
            <w:pPr>
              <w:jc w:val="center"/>
            </w:pPr>
          </w:p>
        </w:tc>
      </w:tr>
    </w:tbl>
    <w:p w:rsidR="00E26CB5" w:rsidRPr="00E26CB5" w:rsidRDefault="00E26CB5" w:rsidP="00E26CB5">
      <w:pPr>
        <w:rPr>
          <w:sz w:val="28"/>
          <w:szCs w:val="28"/>
        </w:rPr>
      </w:pPr>
    </w:p>
    <w:p w:rsidR="00E26CB5" w:rsidRPr="00E26CB5" w:rsidRDefault="00E26CB5" w:rsidP="00E26CB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4"/>
        <w:tblW w:w="108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5417"/>
        <w:gridCol w:w="5417"/>
      </w:tblGrid>
      <w:tr w:rsidR="00E26CB5" w:rsidTr="00E26CB5">
        <w:trPr>
          <w:trHeight w:val="2117"/>
        </w:trPr>
        <w:tc>
          <w:tcPr>
            <w:tcW w:w="5417" w:type="dxa"/>
          </w:tcPr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N° SIREN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5417" w:type="dxa"/>
          </w:tcPr>
          <w:p w:rsidR="00E26CB5" w:rsidRPr="00A61880" w:rsidRDefault="00E26CB5" w:rsidP="00E26CB5">
            <w:pPr>
              <w:rPr>
                <w:sz w:val="24"/>
                <w:szCs w:val="24"/>
                <w:u w:val="single"/>
              </w:rPr>
            </w:pPr>
            <w:r w:rsidRPr="00A61880">
              <w:rPr>
                <w:sz w:val="24"/>
                <w:szCs w:val="24"/>
                <w:u w:val="single"/>
              </w:rPr>
              <w:t>Facturé à: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Nom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Adresse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Code</w:t>
            </w:r>
            <w:proofErr w:type="spellEnd"/>
            <w:r w:rsidRPr="00A61880">
              <w:rPr>
                <w:sz w:val="24"/>
                <w:szCs w:val="24"/>
              </w:rPr>
              <w:t xml:space="preserve"> Postal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Ville</w:t>
            </w:r>
            <w:proofErr w:type="spellEnd"/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r w:rsidRPr="00A61880">
              <w:rPr>
                <w:sz w:val="24"/>
                <w:szCs w:val="24"/>
              </w:rPr>
              <w:t>E-mail</w:t>
            </w:r>
          </w:p>
          <w:p w:rsidR="00E26CB5" w:rsidRPr="00A61880" w:rsidRDefault="00E26CB5" w:rsidP="00E26CB5">
            <w:pPr>
              <w:rPr>
                <w:sz w:val="24"/>
                <w:szCs w:val="24"/>
              </w:rPr>
            </w:pPr>
            <w:proofErr w:type="spellStart"/>
            <w:r w:rsidRPr="00A61880">
              <w:rPr>
                <w:sz w:val="24"/>
                <w:szCs w:val="24"/>
              </w:rPr>
              <w:t>Téléphone</w:t>
            </w:r>
            <w:proofErr w:type="spellEnd"/>
          </w:p>
        </w:tc>
      </w:tr>
    </w:tbl>
    <w:p w:rsidR="00E26CB5" w:rsidRPr="00E26CB5" w:rsidRDefault="00E26CB5" w:rsidP="00E26CB5">
      <w:pPr>
        <w:rPr>
          <w:sz w:val="28"/>
          <w:szCs w:val="28"/>
        </w:rPr>
      </w:pPr>
    </w:p>
    <w:p w:rsidR="00E26CB5" w:rsidRDefault="00E26CB5" w:rsidP="00E26CB5">
      <w:pPr>
        <w:jc w:val="both"/>
        <w:rPr>
          <w:i/>
        </w:rPr>
      </w:pPr>
      <w:r w:rsidRPr="00A61880">
        <w:rPr>
          <w:i/>
        </w:rPr>
        <w:t xml:space="preserve">Dispensé </w:t>
      </w:r>
      <w:proofErr w:type="spellStart"/>
      <w:r w:rsidRPr="00A61880">
        <w:rPr>
          <w:i/>
        </w:rPr>
        <w:t>d'immatriculation</w:t>
      </w:r>
      <w:proofErr w:type="spellEnd"/>
      <w:r w:rsidRPr="00A61880">
        <w:rPr>
          <w:i/>
        </w:rPr>
        <w:t xml:space="preserve"> </w:t>
      </w:r>
      <w:proofErr w:type="spellStart"/>
      <w:r w:rsidRPr="00A61880">
        <w:rPr>
          <w:i/>
        </w:rPr>
        <w:t>au</w:t>
      </w:r>
      <w:proofErr w:type="spellEnd"/>
      <w:r w:rsidRPr="00A61880">
        <w:rPr>
          <w:i/>
        </w:rPr>
        <w:t xml:space="preserve"> registre du </w:t>
      </w:r>
      <w:proofErr w:type="spellStart"/>
      <w:r w:rsidRPr="00A61880">
        <w:rPr>
          <w:i/>
        </w:rPr>
        <w:t>commerce</w:t>
      </w:r>
      <w:proofErr w:type="spellEnd"/>
      <w:r w:rsidRPr="00A61880">
        <w:rPr>
          <w:i/>
        </w:rPr>
        <w:t xml:space="preserve"> et des </w:t>
      </w:r>
      <w:proofErr w:type="spellStart"/>
      <w:r w:rsidRPr="00A61880">
        <w:rPr>
          <w:i/>
        </w:rPr>
        <w:t>sociétés</w:t>
      </w:r>
      <w:proofErr w:type="spellEnd"/>
      <w:r w:rsidRPr="00A61880">
        <w:rPr>
          <w:i/>
        </w:rPr>
        <w:t xml:space="preserve"> (RCS) et </w:t>
      </w:r>
      <w:proofErr w:type="spellStart"/>
      <w:r w:rsidRPr="00A61880">
        <w:rPr>
          <w:i/>
        </w:rPr>
        <w:t>au</w:t>
      </w:r>
      <w:proofErr w:type="spellEnd"/>
      <w:r w:rsidRPr="00A61880">
        <w:rPr>
          <w:i/>
        </w:rPr>
        <w:t xml:space="preserve"> </w:t>
      </w:r>
      <w:proofErr w:type="spellStart"/>
      <w:r w:rsidRPr="00A61880">
        <w:rPr>
          <w:i/>
        </w:rPr>
        <w:t>répertoire</w:t>
      </w:r>
      <w:proofErr w:type="spellEnd"/>
      <w:r w:rsidRPr="00A61880">
        <w:rPr>
          <w:i/>
        </w:rPr>
        <w:t xml:space="preserve"> des </w:t>
      </w:r>
      <w:proofErr w:type="spellStart"/>
      <w:r w:rsidRPr="00A61880">
        <w:rPr>
          <w:i/>
        </w:rPr>
        <w:t>métiers</w:t>
      </w:r>
      <w:proofErr w:type="spellEnd"/>
      <w:r w:rsidRPr="00A61880">
        <w:rPr>
          <w:i/>
        </w:rPr>
        <w:t xml:space="preserve"> (RM)</w:t>
      </w:r>
    </w:p>
    <w:p w:rsidR="00E26CB5" w:rsidRPr="00E26CB5" w:rsidRDefault="00E26CB5" w:rsidP="00E26CB5">
      <w:pPr>
        <w:tabs>
          <w:tab w:val="left" w:pos="2581"/>
        </w:tabs>
        <w:rPr>
          <w:sz w:val="28"/>
          <w:szCs w:val="28"/>
        </w:rPr>
      </w:pPr>
    </w:p>
    <w:p w:rsidR="00E26CB5" w:rsidRDefault="00E26CB5" w:rsidP="00E26CB5">
      <w:pPr>
        <w:rPr>
          <w:b/>
          <w:sz w:val="28"/>
          <w:szCs w:val="28"/>
        </w:rPr>
      </w:pPr>
      <w:r w:rsidRPr="00A61880">
        <w:rPr>
          <w:b/>
          <w:sz w:val="28"/>
          <w:szCs w:val="28"/>
        </w:rPr>
        <w:t xml:space="preserve">Date </w:t>
      </w:r>
      <w:proofErr w:type="spellStart"/>
      <w:r w:rsidRPr="00A61880">
        <w:rPr>
          <w:b/>
          <w:sz w:val="28"/>
          <w:szCs w:val="28"/>
        </w:rPr>
        <w:t>d'échéance</w:t>
      </w:r>
      <w:proofErr w:type="spellEnd"/>
      <w:r w:rsidRPr="00A61880">
        <w:rPr>
          <w:b/>
          <w:sz w:val="28"/>
          <w:szCs w:val="28"/>
        </w:rPr>
        <w:t xml:space="preserve"> de </w:t>
      </w:r>
      <w:proofErr w:type="spellStart"/>
      <w:r w:rsidRPr="00A61880">
        <w:rPr>
          <w:b/>
          <w:sz w:val="28"/>
          <w:szCs w:val="28"/>
        </w:rPr>
        <w:t>règlement</w:t>
      </w:r>
      <w:proofErr w:type="spellEnd"/>
      <w:r w:rsidRPr="00A61880">
        <w:rPr>
          <w:b/>
          <w:sz w:val="28"/>
          <w:szCs w:val="28"/>
        </w:rPr>
        <w:t>:</w:t>
      </w:r>
    </w:p>
    <w:tbl>
      <w:tblPr>
        <w:tblStyle w:val="Sombreadoclaro-nfasis2"/>
        <w:tblW w:w="0" w:type="auto"/>
        <w:tblLook w:val="04A0"/>
      </w:tblPr>
      <w:tblGrid>
        <w:gridCol w:w="1495"/>
        <w:gridCol w:w="2497"/>
        <w:gridCol w:w="1390"/>
        <w:gridCol w:w="1949"/>
        <w:gridCol w:w="1758"/>
        <w:gridCol w:w="1518"/>
      </w:tblGrid>
      <w:tr w:rsidR="00E26CB5" w:rsidTr="00123258">
        <w:trPr>
          <w:cnfStyle w:val="100000000000"/>
          <w:trHeight w:val="1029"/>
        </w:trPr>
        <w:tc>
          <w:tcPr>
            <w:cnfStyle w:val="001000000000"/>
            <w:tcW w:w="1495" w:type="dxa"/>
            <w:vAlign w:val="center"/>
          </w:tcPr>
          <w:p w:rsidR="00E26CB5" w:rsidRDefault="00E26CB5" w:rsidP="001232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Date</w:t>
            </w:r>
          </w:p>
        </w:tc>
        <w:tc>
          <w:tcPr>
            <w:tcW w:w="2497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Désignation</w:t>
            </w:r>
            <w:proofErr w:type="spellEnd"/>
          </w:p>
        </w:tc>
        <w:tc>
          <w:tcPr>
            <w:tcW w:w="1390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Réf</w:t>
            </w:r>
            <w:proofErr w:type="spellEnd"/>
          </w:p>
        </w:tc>
        <w:tc>
          <w:tcPr>
            <w:tcW w:w="1949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Quantité</w:t>
            </w:r>
            <w:proofErr w:type="spellEnd"/>
          </w:p>
        </w:tc>
        <w:tc>
          <w:tcPr>
            <w:tcW w:w="1758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Prix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unitaire</w:t>
            </w:r>
            <w:proofErr w:type="spellEnd"/>
          </w:p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</w:t>
            </w:r>
          </w:p>
        </w:tc>
        <w:tc>
          <w:tcPr>
            <w:tcW w:w="1518" w:type="dxa"/>
            <w:vAlign w:val="center"/>
          </w:tcPr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Total HT</w:t>
            </w:r>
          </w:p>
          <w:p w:rsidR="00E26CB5" w:rsidRDefault="00E26CB5" w:rsidP="00123258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37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E26CB5" w:rsidTr="00123258">
        <w:trPr>
          <w:cnfStyle w:val="000000100000"/>
          <w:trHeight w:val="355"/>
        </w:trPr>
        <w:tc>
          <w:tcPr>
            <w:cnfStyle w:val="001000000000"/>
            <w:tcW w:w="1495" w:type="dxa"/>
          </w:tcPr>
          <w:p w:rsidR="00E26CB5" w:rsidRDefault="00E26CB5" w:rsidP="001232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97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26CB5" w:rsidRDefault="00E26CB5" w:rsidP="00123258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DB5C34" w:rsidRDefault="00E26CB5" w:rsidP="00E26CB5">
      <w:pPr>
        <w:tabs>
          <w:tab w:val="left" w:pos="2581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rect id="_x0000_s1034" style="position:absolute;margin-left:380.05pt;margin-top:20.05pt;width:145.85pt;height:37.4pt;z-index:251665408;mso-position-horizontal-relative:text;mso-position-vertical-relative:text" fillcolor="white [3201]" strokecolor="black [3200]" strokeweight="2.5pt">
            <v:shadow color="#868686"/>
          </v:rect>
        </w:pict>
      </w:r>
    </w:p>
    <w:p w:rsidR="00E26CB5" w:rsidRDefault="00E26CB5" w:rsidP="00E26CB5">
      <w:pPr>
        <w:tabs>
          <w:tab w:val="left" w:pos="258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TOTAL HT </w:t>
      </w:r>
    </w:p>
    <w:p w:rsidR="00E26CB5" w:rsidRDefault="00E26CB5" w:rsidP="00E26CB5">
      <w:pPr>
        <w:tabs>
          <w:tab w:val="left" w:pos="2581"/>
        </w:tabs>
        <w:rPr>
          <w:sz w:val="24"/>
          <w:szCs w:val="24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5C34">
        <w:rPr>
          <w:sz w:val="24"/>
          <w:szCs w:val="24"/>
          <w:lang w:val="en-US"/>
        </w:rPr>
        <w:t>TVA non applicable, art.293 B du CGI</w:t>
      </w:r>
    </w:p>
    <w:p w:rsidR="00E26CB5" w:rsidRDefault="00E26CB5" w:rsidP="00E26C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Taux</w:t>
      </w:r>
      <w:proofErr w:type="spellEnd"/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pénalités</w:t>
      </w:r>
      <w:proofErr w:type="spellEnd"/>
      <w:r>
        <w:rPr>
          <w:b/>
          <w:sz w:val="28"/>
          <w:szCs w:val="28"/>
        </w:rPr>
        <w:t xml:space="preserve"> à </w:t>
      </w:r>
      <w:proofErr w:type="spellStart"/>
      <w:r>
        <w:rPr>
          <w:b/>
          <w:sz w:val="28"/>
          <w:szCs w:val="28"/>
        </w:rPr>
        <w:t>compter</w:t>
      </w:r>
      <w:proofErr w:type="spellEnd"/>
      <w:r>
        <w:rPr>
          <w:b/>
          <w:sz w:val="28"/>
          <w:szCs w:val="28"/>
        </w:rPr>
        <w:t xml:space="preserve"> du:</w:t>
      </w:r>
    </w:p>
    <w:p w:rsidR="00E26CB5" w:rsidRDefault="00E26CB5" w:rsidP="00E26C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 </w:t>
      </w:r>
      <w:proofErr w:type="spellStart"/>
      <w:r>
        <w:rPr>
          <w:b/>
          <w:sz w:val="28"/>
          <w:szCs w:val="28"/>
        </w:rPr>
        <w:t>l’absence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paiement</w:t>
      </w:r>
      <w:proofErr w:type="spellEnd"/>
      <w:r>
        <w:rPr>
          <w:b/>
          <w:sz w:val="28"/>
          <w:szCs w:val="28"/>
        </w:rPr>
        <w:t xml:space="preserve">:         </w:t>
      </w:r>
      <w:r w:rsidRPr="00A61880">
        <w:rPr>
          <w:sz w:val="28"/>
          <w:szCs w:val="28"/>
        </w:rPr>
        <w:t>%</w:t>
      </w:r>
    </w:p>
    <w:p w:rsidR="00E26CB5" w:rsidRDefault="00E26CB5" w:rsidP="00E26CB5">
      <w:pPr>
        <w:rPr>
          <w:b/>
          <w:sz w:val="28"/>
          <w:szCs w:val="28"/>
        </w:rPr>
      </w:pPr>
      <w:proofErr w:type="spellStart"/>
      <w:r w:rsidRPr="00DB5C34">
        <w:rPr>
          <w:b/>
          <w:sz w:val="28"/>
          <w:szCs w:val="28"/>
        </w:rPr>
        <w:t>Condition</w:t>
      </w:r>
      <w:r>
        <w:rPr>
          <w:b/>
          <w:sz w:val="28"/>
          <w:szCs w:val="28"/>
        </w:rPr>
        <w:t>s</w:t>
      </w:r>
      <w:proofErr w:type="spellEnd"/>
      <w:r w:rsidRPr="00DB5C34">
        <w:rPr>
          <w:b/>
          <w:sz w:val="28"/>
          <w:szCs w:val="28"/>
        </w:rPr>
        <w:t xml:space="preserve"> </w:t>
      </w:r>
      <w:proofErr w:type="spellStart"/>
      <w:r w:rsidRPr="00DB5C34">
        <w:rPr>
          <w:b/>
          <w:sz w:val="28"/>
          <w:szCs w:val="28"/>
        </w:rPr>
        <w:t>d’escompte</w:t>
      </w:r>
      <w:proofErr w:type="spellEnd"/>
      <w:r w:rsidRPr="00DB5C34">
        <w:rPr>
          <w:b/>
          <w:sz w:val="28"/>
          <w:szCs w:val="28"/>
        </w:rPr>
        <w:t>:</w:t>
      </w:r>
    </w:p>
    <w:p w:rsidR="00E26CB5" w:rsidRDefault="00E26CB5" w:rsidP="00E26CB5">
      <w:pPr>
        <w:rPr>
          <w:b/>
          <w:sz w:val="28"/>
          <w:szCs w:val="28"/>
        </w:rPr>
      </w:pPr>
    </w:p>
    <w:p w:rsidR="00E26CB5" w:rsidRPr="00C83AB2" w:rsidRDefault="00E26CB5" w:rsidP="00C83A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Nom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numéro</w:t>
      </w:r>
      <w:proofErr w:type="spellEnd"/>
      <w:r>
        <w:rPr>
          <w:b/>
          <w:sz w:val="28"/>
          <w:szCs w:val="28"/>
        </w:rPr>
        <w:t xml:space="preserve"> SIREN, </w:t>
      </w:r>
      <w:proofErr w:type="spellStart"/>
      <w:r>
        <w:rPr>
          <w:b/>
          <w:sz w:val="28"/>
          <w:szCs w:val="28"/>
        </w:rPr>
        <w:t>adresse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l’auto-entrepreneur</w:t>
      </w:r>
      <w:proofErr w:type="spellEnd"/>
      <w:r>
        <w:rPr>
          <w:b/>
          <w:sz w:val="28"/>
          <w:szCs w:val="28"/>
        </w:rPr>
        <w:t>)</w:t>
      </w:r>
    </w:p>
    <w:sectPr w:rsidR="00E26CB5" w:rsidRPr="00C83AB2" w:rsidSect="004E2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3F8"/>
    <w:rsid w:val="0034392C"/>
    <w:rsid w:val="004E23F8"/>
    <w:rsid w:val="006C3653"/>
    <w:rsid w:val="008A0F45"/>
    <w:rsid w:val="0095091D"/>
    <w:rsid w:val="00A61880"/>
    <w:rsid w:val="00C83AB2"/>
    <w:rsid w:val="00D81386"/>
    <w:rsid w:val="00DB5C34"/>
    <w:rsid w:val="00E2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80"/>
    <w:rPr>
      <w:rFonts w:ascii="Tahoma" w:hAnsi="Tahoma" w:cs="Tahoma"/>
      <w:sz w:val="16"/>
      <w:szCs w:val="16"/>
    </w:rPr>
  </w:style>
  <w:style w:type="table" w:styleId="Sombreadomedio2-nfasis2">
    <w:name w:val="Medium Shading 2 Accent 2"/>
    <w:basedOn w:val="Tablanormal"/>
    <w:uiPriority w:val="64"/>
    <w:rsid w:val="00A61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A6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A61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2DCB-99FE-4845-8A25-D1D6C65C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Trécy</dc:creator>
  <cp:lastModifiedBy>Trécy</cp:lastModifiedBy>
  <cp:revision>4</cp:revision>
  <dcterms:created xsi:type="dcterms:W3CDTF">2013-06-10T11:55:00Z</dcterms:created>
  <dcterms:modified xsi:type="dcterms:W3CDTF">2013-06-10T12:26:00Z</dcterms:modified>
</cp:coreProperties>
</file>